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95E1B" w:rsidRDefault="00095E1B" w:rsidP="001B3860">
      <w:pPr>
        <w:outlineLvl w:val="0"/>
      </w:pPr>
      <w:r>
        <w:t>Tyler Milne</w:t>
      </w:r>
    </w:p>
    <w:p w:rsidR="00095E1B" w:rsidRDefault="00095E1B">
      <w:r>
        <w:t>4-12-2013</w:t>
      </w:r>
    </w:p>
    <w:p w:rsidR="00095E1B" w:rsidRDefault="00095E1B">
      <w:r>
        <w:t xml:space="preserve">ENG 2010/Kilpatrick </w:t>
      </w:r>
    </w:p>
    <w:p w:rsidR="00095E1B" w:rsidRDefault="00095E1B" w:rsidP="001B3860">
      <w:pPr>
        <w:outlineLvl w:val="0"/>
      </w:pPr>
      <w:r>
        <w:tab/>
      </w:r>
      <w:r>
        <w:tab/>
      </w:r>
      <w:r>
        <w:tab/>
      </w:r>
      <w:r>
        <w:tab/>
        <w:t>Equality to all 50</w:t>
      </w:r>
    </w:p>
    <w:p w:rsidR="00501693" w:rsidRDefault="00095E1B" w:rsidP="001574DA">
      <w:pPr>
        <w:spacing w:line="480" w:lineRule="auto"/>
      </w:pPr>
      <w:r>
        <w:tab/>
      </w:r>
      <w:r w:rsidR="00B9710C">
        <w:t>I cho</w:t>
      </w:r>
      <w:r w:rsidR="004D0B66">
        <w:t>o</w:t>
      </w:r>
      <w:r w:rsidR="00B9710C">
        <w:t xml:space="preserve">se to address a topic that impacts more that 99% of the country. Seeing as most Americans have either gone through an education system while growing up or are still attending an institute for a higher education. Unless you are a Bill Gates or a </w:t>
      </w:r>
      <w:r w:rsidR="007965D0">
        <w:t xml:space="preserve">Steven Tyler then chances are that you will need </w:t>
      </w:r>
      <w:r w:rsidR="00A74E6D">
        <w:t>at least a high school diploma if not a college degree to live out the American dream. So we look into the basics, grade school is where everything begins. It’s where you get your find your first crush and take your first spelling test. Grade school is the foundation to a persons character and education, so should it not be the same across all 50 states. To</w:t>
      </w:r>
      <w:r w:rsidR="00501693">
        <w:t xml:space="preserve"> the boy who gets dropped of by </w:t>
      </w:r>
      <w:r w:rsidR="00A74E6D">
        <w:t xml:space="preserve">a Ferrari </w:t>
      </w:r>
      <w:r w:rsidR="00501693">
        <w:t xml:space="preserve">in Beverly Hills and to the girl who skips to school along a dirt road in Tennessee? </w:t>
      </w:r>
    </w:p>
    <w:p w:rsidR="005113F7" w:rsidRDefault="00501693" w:rsidP="001574DA">
      <w:pPr>
        <w:spacing w:line="480" w:lineRule="auto"/>
      </w:pPr>
      <w:r>
        <w:tab/>
        <w:t>Public schools stay afloat due to 3 main factors the federal government, the state, and through local government. What</w:t>
      </w:r>
      <w:r w:rsidR="00BF243C">
        <w:t xml:space="preserve"> we find is that the state, and local government have</w:t>
      </w:r>
      <w:r>
        <w:t xml:space="preserve"> to provide </w:t>
      </w:r>
      <w:r w:rsidR="00BF243C">
        <w:t>90% of all money to operate schools. While the Federal government</w:t>
      </w:r>
      <w:r w:rsidR="00E951F1">
        <w:t xml:space="preserve"> pitches in a slim 10%. When a pie chart of what the United </w:t>
      </w:r>
      <w:proofErr w:type="gramStart"/>
      <w:r w:rsidR="00E951F1">
        <w:t>states</w:t>
      </w:r>
      <w:proofErr w:type="gramEnd"/>
      <w:r w:rsidR="00E951F1">
        <w:t xml:space="preserve"> government spends their money on is presented, you would need a magnifying glass to see the sliver that is dedicated to future rulers of America on education compared to </w:t>
      </w:r>
      <w:r w:rsidR="005113F7">
        <w:t xml:space="preserve">the pack-man shape that is </w:t>
      </w:r>
      <w:r w:rsidR="00E951F1">
        <w:t>for</w:t>
      </w:r>
      <w:r w:rsidR="005113F7">
        <w:t xml:space="preserve"> </w:t>
      </w:r>
      <w:proofErr w:type="spellStart"/>
      <w:r w:rsidR="005113F7">
        <w:t>medicare</w:t>
      </w:r>
      <w:proofErr w:type="spellEnd"/>
      <w:r w:rsidR="005113F7">
        <w:t xml:space="preserve"> and interest on the national debt. </w:t>
      </w:r>
    </w:p>
    <w:p w:rsidR="00E9645D" w:rsidRDefault="005113F7" w:rsidP="001574DA">
      <w:pPr>
        <w:spacing w:line="480" w:lineRule="auto"/>
      </w:pPr>
      <w:r>
        <w:tab/>
        <w:t xml:space="preserve">If the government were to put more emphasis and dedicate more time to dealing with education we might be able to one day produce more brilliant working class men and woman to run this country in a better direction. </w:t>
      </w:r>
      <w:r w:rsidR="004D0B66">
        <w:t>By giving each student the same opportunities starting in kindergarten and continuing throughout high school we will see a jump in test scores and graduation rates, and if we are lucky we will get out of the dust trail we’re in when compared to booming countries like Finland and South Korea.</w:t>
      </w:r>
    </w:p>
    <w:p w:rsidR="001B3860" w:rsidRDefault="00E9645D" w:rsidP="001574DA">
      <w:pPr>
        <w:spacing w:line="480" w:lineRule="auto"/>
      </w:pPr>
      <w:r>
        <w:tab/>
        <w:t>It may seem like an impossible task to accomplish, but every movement starts at a local level. We can transform our nations education and give our children a better education by starting small. Joining your local PTA, and voting in official that have their head on strait will get the wheels rolling on this magic school bus.</w:t>
      </w:r>
    </w:p>
    <w:p w:rsidR="001B3860" w:rsidRDefault="001B3860" w:rsidP="001574DA">
      <w:pPr>
        <w:spacing w:line="480" w:lineRule="auto"/>
      </w:pPr>
    </w:p>
    <w:p w:rsidR="001B3860" w:rsidRDefault="001B3860"/>
    <w:p w:rsidR="001B3860" w:rsidRDefault="001B3860"/>
    <w:p w:rsidR="001B3860" w:rsidRDefault="001B3860"/>
    <w:p w:rsidR="001B3860" w:rsidRDefault="001B3860"/>
    <w:p w:rsidR="001B3860" w:rsidRDefault="001B3860"/>
    <w:p w:rsidR="001B3860" w:rsidRDefault="001B3860"/>
    <w:p w:rsidR="001B3860" w:rsidRDefault="001B3860" w:rsidP="001B3860">
      <w:pPr>
        <w:outlineLvl w:val="0"/>
      </w:pPr>
      <w:r>
        <w:tab/>
      </w:r>
      <w:r>
        <w:tab/>
      </w:r>
      <w:r>
        <w:tab/>
        <w:t>Rubric</w:t>
      </w:r>
    </w:p>
    <w:tbl>
      <w:tblPr>
        <w:tblStyle w:val="TableGrid"/>
        <w:tblW w:w="0" w:type="auto"/>
        <w:tblLook w:val="00BF"/>
      </w:tblPr>
      <w:tblGrid>
        <w:gridCol w:w="2946"/>
        <w:gridCol w:w="2946"/>
        <w:gridCol w:w="2946"/>
      </w:tblGrid>
      <w:tr w:rsidR="001B3860">
        <w:trPr>
          <w:trHeight w:val="1132"/>
        </w:trPr>
        <w:tc>
          <w:tcPr>
            <w:tcW w:w="2946" w:type="dxa"/>
          </w:tcPr>
          <w:p w:rsidR="001B3860" w:rsidRDefault="001B3860" w:rsidP="00355C29"/>
        </w:tc>
        <w:tc>
          <w:tcPr>
            <w:tcW w:w="2946" w:type="dxa"/>
          </w:tcPr>
          <w:p w:rsidR="001B3860" w:rsidRDefault="001B3860" w:rsidP="00355C29"/>
        </w:tc>
        <w:tc>
          <w:tcPr>
            <w:tcW w:w="2946" w:type="dxa"/>
          </w:tcPr>
          <w:p w:rsidR="001B3860" w:rsidRDefault="001B3860" w:rsidP="00355C29">
            <w:r>
              <w:t xml:space="preserve">                PTS</w:t>
            </w:r>
          </w:p>
        </w:tc>
      </w:tr>
      <w:tr w:rsidR="001B3860">
        <w:trPr>
          <w:trHeight w:val="1132"/>
        </w:trPr>
        <w:tc>
          <w:tcPr>
            <w:tcW w:w="2946" w:type="dxa"/>
          </w:tcPr>
          <w:p w:rsidR="001B3860" w:rsidRDefault="001B3860" w:rsidP="00355C29">
            <w:r>
              <w:t>Target audience</w:t>
            </w:r>
          </w:p>
        </w:tc>
        <w:tc>
          <w:tcPr>
            <w:tcW w:w="2946" w:type="dxa"/>
          </w:tcPr>
          <w:p w:rsidR="001B3860" w:rsidRDefault="001B3860" w:rsidP="00355C29">
            <w:r>
              <w:t>Young adults age 20-35</w:t>
            </w:r>
          </w:p>
        </w:tc>
        <w:tc>
          <w:tcPr>
            <w:tcW w:w="2946" w:type="dxa"/>
          </w:tcPr>
          <w:p w:rsidR="001B3860" w:rsidRDefault="001B3860" w:rsidP="00355C29"/>
        </w:tc>
      </w:tr>
      <w:tr w:rsidR="001B3860">
        <w:trPr>
          <w:trHeight w:val="1132"/>
        </w:trPr>
        <w:tc>
          <w:tcPr>
            <w:tcW w:w="2946" w:type="dxa"/>
          </w:tcPr>
          <w:p w:rsidR="001B3860" w:rsidRDefault="001B3860" w:rsidP="00355C29">
            <w:r>
              <w:t>Tone of essay</w:t>
            </w:r>
          </w:p>
        </w:tc>
        <w:tc>
          <w:tcPr>
            <w:tcW w:w="2946" w:type="dxa"/>
          </w:tcPr>
          <w:p w:rsidR="001B3860" w:rsidRDefault="001B3860" w:rsidP="00355C29">
            <w:r>
              <w:t>Quick and educated</w:t>
            </w:r>
          </w:p>
        </w:tc>
        <w:tc>
          <w:tcPr>
            <w:tcW w:w="2946" w:type="dxa"/>
          </w:tcPr>
          <w:p w:rsidR="001B3860" w:rsidRDefault="001B3860" w:rsidP="00355C29"/>
        </w:tc>
      </w:tr>
      <w:tr w:rsidR="001B3860">
        <w:trPr>
          <w:trHeight w:val="1051"/>
        </w:trPr>
        <w:tc>
          <w:tcPr>
            <w:tcW w:w="2946" w:type="dxa"/>
          </w:tcPr>
          <w:p w:rsidR="001B3860" w:rsidRDefault="001B3860" w:rsidP="00355C29">
            <w:r>
              <w:t xml:space="preserve">Purpose of writing </w:t>
            </w:r>
          </w:p>
        </w:tc>
        <w:tc>
          <w:tcPr>
            <w:tcW w:w="2946" w:type="dxa"/>
          </w:tcPr>
          <w:p w:rsidR="001B3860" w:rsidRDefault="001B3860" w:rsidP="00355C29">
            <w:r>
              <w:t>To inform and present solution</w:t>
            </w:r>
          </w:p>
        </w:tc>
        <w:tc>
          <w:tcPr>
            <w:tcW w:w="2946" w:type="dxa"/>
          </w:tcPr>
          <w:p w:rsidR="001B3860" w:rsidRDefault="001B3860" w:rsidP="00355C29"/>
        </w:tc>
      </w:tr>
      <w:tr w:rsidR="001B3860">
        <w:trPr>
          <w:trHeight w:val="1051"/>
        </w:trPr>
        <w:tc>
          <w:tcPr>
            <w:tcW w:w="2946" w:type="dxa"/>
          </w:tcPr>
          <w:p w:rsidR="001B3860" w:rsidRDefault="001B3860" w:rsidP="00355C29">
            <w:r>
              <w:t>Clear thesis</w:t>
            </w:r>
          </w:p>
        </w:tc>
        <w:tc>
          <w:tcPr>
            <w:tcW w:w="2946" w:type="dxa"/>
          </w:tcPr>
          <w:p w:rsidR="001B3860" w:rsidRDefault="001B3860" w:rsidP="00355C29"/>
        </w:tc>
        <w:tc>
          <w:tcPr>
            <w:tcW w:w="2946" w:type="dxa"/>
          </w:tcPr>
          <w:p w:rsidR="001B3860" w:rsidRDefault="001B3860" w:rsidP="00355C29"/>
        </w:tc>
      </w:tr>
      <w:tr w:rsidR="001B3860">
        <w:trPr>
          <w:trHeight w:val="1051"/>
        </w:trPr>
        <w:tc>
          <w:tcPr>
            <w:tcW w:w="2946" w:type="dxa"/>
          </w:tcPr>
          <w:p w:rsidR="001B3860" w:rsidRDefault="001B3860" w:rsidP="00355C29">
            <w:r>
              <w:t>Simple and to the point</w:t>
            </w:r>
          </w:p>
        </w:tc>
        <w:tc>
          <w:tcPr>
            <w:tcW w:w="2946" w:type="dxa"/>
          </w:tcPr>
          <w:p w:rsidR="001B3860" w:rsidRDefault="001B3860" w:rsidP="00355C29">
            <w:r>
              <w:t xml:space="preserve">Focus on two or three main ideas to keep the readers attention </w:t>
            </w:r>
          </w:p>
        </w:tc>
        <w:tc>
          <w:tcPr>
            <w:tcW w:w="2946" w:type="dxa"/>
          </w:tcPr>
          <w:p w:rsidR="001B3860" w:rsidRDefault="001B3860" w:rsidP="00355C29"/>
        </w:tc>
      </w:tr>
      <w:tr w:rsidR="001B3860">
        <w:trPr>
          <w:trHeight w:val="1051"/>
        </w:trPr>
        <w:tc>
          <w:tcPr>
            <w:tcW w:w="2946" w:type="dxa"/>
          </w:tcPr>
          <w:p w:rsidR="001B3860" w:rsidRDefault="001B3860" w:rsidP="00355C29">
            <w:proofErr w:type="gramStart"/>
            <w:r>
              <w:t>length</w:t>
            </w:r>
            <w:proofErr w:type="gramEnd"/>
          </w:p>
        </w:tc>
        <w:tc>
          <w:tcPr>
            <w:tcW w:w="2946" w:type="dxa"/>
          </w:tcPr>
          <w:p w:rsidR="001B3860" w:rsidRDefault="001B3860" w:rsidP="00355C29">
            <w:r>
              <w:t>1-2 pages</w:t>
            </w:r>
          </w:p>
        </w:tc>
        <w:tc>
          <w:tcPr>
            <w:tcW w:w="2946" w:type="dxa"/>
          </w:tcPr>
          <w:p w:rsidR="001B3860" w:rsidRDefault="001B3860" w:rsidP="00355C29"/>
        </w:tc>
      </w:tr>
      <w:tr w:rsidR="001B3860">
        <w:trPr>
          <w:trHeight w:val="323"/>
        </w:trPr>
        <w:tc>
          <w:tcPr>
            <w:tcW w:w="2946" w:type="dxa"/>
          </w:tcPr>
          <w:p w:rsidR="001B3860" w:rsidRDefault="001B3860" w:rsidP="00355C29">
            <w:proofErr w:type="spellStart"/>
            <w:r>
              <w:t>Kairos</w:t>
            </w:r>
            <w:proofErr w:type="spellEnd"/>
            <w:r>
              <w:t xml:space="preserve"> </w:t>
            </w:r>
          </w:p>
        </w:tc>
        <w:tc>
          <w:tcPr>
            <w:tcW w:w="2946" w:type="dxa"/>
          </w:tcPr>
          <w:p w:rsidR="001B3860" w:rsidRDefault="001B3860" w:rsidP="00355C29"/>
          <w:p w:rsidR="001B3860" w:rsidRDefault="001B3860" w:rsidP="00355C29">
            <w:r>
              <w:t>Current topic</w:t>
            </w:r>
          </w:p>
          <w:p w:rsidR="001B3860" w:rsidRDefault="001B3860" w:rsidP="00355C29">
            <w:r>
              <w:t>(</w:t>
            </w:r>
            <w:proofErr w:type="gramStart"/>
            <w:r>
              <w:t>time</w:t>
            </w:r>
            <w:proofErr w:type="gramEnd"/>
            <w:r>
              <w:t xml:space="preserve"> and place)</w:t>
            </w:r>
          </w:p>
          <w:p w:rsidR="001B3860" w:rsidRDefault="001B3860" w:rsidP="00355C29"/>
        </w:tc>
        <w:tc>
          <w:tcPr>
            <w:tcW w:w="2946" w:type="dxa"/>
          </w:tcPr>
          <w:p w:rsidR="001B3860" w:rsidRDefault="001B3860" w:rsidP="00355C29"/>
        </w:tc>
      </w:tr>
      <w:tr w:rsidR="001B3860">
        <w:trPr>
          <w:trHeight w:val="1132"/>
        </w:trPr>
        <w:tc>
          <w:tcPr>
            <w:tcW w:w="2946" w:type="dxa"/>
          </w:tcPr>
          <w:p w:rsidR="001B3860" w:rsidRDefault="001B3860" w:rsidP="00355C29">
            <w:r>
              <w:t xml:space="preserve">Grammar </w:t>
            </w:r>
          </w:p>
        </w:tc>
        <w:tc>
          <w:tcPr>
            <w:tcW w:w="2946" w:type="dxa"/>
          </w:tcPr>
          <w:p w:rsidR="001B3860" w:rsidRDefault="001B3860" w:rsidP="00355C29">
            <w:r>
              <w:t xml:space="preserve">Spelling and punctuation </w:t>
            </w:r>
          </w:p>
        </w:tc>
        <w:tc>
          <w:tcPr>
            <w:tcW w:w="2946" w:type="dxa"/>
          </w:tcPr>
          <w:p w:rsidR="001B3860" w:rsidRDefault="001B3860" w:rsidP="00355C29"/>
        </w:tc>
      </w:tr>
      <w:tr w:rsidR="001B3860">
        <w:trPr>
          <w:trHeight w:val="1132"/>
        </w:trPr>
        <w:tc>
          <w:tcPr>
            <w:tcW w:w="2946" w:type="dxa"/>
          </w:tcPr>
          <w:p w:rsidR="001B3860" w:rsidRDefault="001B3860" w:rsidP="00355C29">
            <w:r>
              <w:t xml:space="preserve">Ethos </w:t>
            </w:r>
          </w:p>
        </w:tc>
        <w:tc>
          <w:tcPr>
            <w:tcW w:w="2946" w:type="dxa"/>
          </w:tcPr>
          <w:p w:rsidR="001B3860" w:rsidRDefault="001B3860" w:rsidP="00355C29">
            <w:r>
              <w:t>Appealing to character</w:t>
            </w:r>
          </w:p>
        </w:tc>
        <w:tc>
          <w:tcPr>
            <w:tcW w:w="2946" w:type="dxa"/>
          </w:tcPr>
          <w:p w:rsidR="001B3860" w:rsidRDefault="001B3860" w:rsidP="00355C29"/>
        </w:tc>
      </w:tr>
    </w:tbl>
    <w:p w:rsidR="001B3860" w:rsidRDefault="001B3860" w:rsidP="001B3860">
      <w:pPr>
        <w:ind w:left="2880" w:firstLine="720"/>
        <w:sectPr w:rsidR="001B3860">
          <w:pgSz w:w="12240" w:h="15840"/>
          <w:pgMar w:top="1440" w:right="1800" w:bottom="1440" w:left="1800" w:gutter="0"/>
        </w:sectPr>
      </w:pPr>
    </w:p>
    <w:p w:rsidR="001B3860" w:rsidRDefault="001B3860" w:rsidP="001B3860"/>
    <w:p w:rsidR="00095E1B" w:rsidRDefault="00E9645D">
      <w:r>
        <w:t xml:space="preserve"> </w:t>
      </w:r>
    </w:p>
    <w:sectPr w:rsidR="00095E1B" w:rsidSect="00095E1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95E1B"/>
    <w:rsid w:val="00095E1B"/>
    <w:rsid w:val="001574DA"/>
    <w:rsid w:val="001B3860"/>
    <w:rsid w:val="002215AE"/>
    <w:rsid w:val="004D0B66"/>
    <w:rsid w:val="00501693"/>
    <w:rsid w:val="005113F7"/>
    <w:rsid w:val="007965D0"/>
    <w:rsid w:val="00A74E6D"/>
    <w:rsid w:val="00B9710C"/>
    <w:rsid w:val="00BF243C"/>
    <w:rsid w:val="00E66BF6"/>
    <w:rsid w:val="00E951F1"/>
    <w:rsid w:val="00E9645D"/>
  </w:rsids>
  <m:mathPr>
    <m:mathFont m:val="Bank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3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B386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385</Words>
  <Characters>2195</Characters>
  <Application>Microsoft Macintosh Word</Application>
  <DocSecurity>0</DocSecurity>
  <Lines>18</Lines>
  <Paragraphs>4</Paragraphs>
  <ScaleCrop>false</ScaleCrop>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Kenny Milne</cp:lastModifiedBy>
  <cp:revision>4</cp:revision>
  <dcterms:created xsi:type="dcterms:W3CDTF">2013-04-17T00:34:00Z</dcterms:created>
  <dcterms:modified xsi:type="dcterms:W3CDTF">2013-05-02T07:04:00Z</dcterms:modified>
</cp:coreProperties>
</file>