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xlsx" ContentType="application/vnd.openxmlformats-officedocument.spreadsheetml.sheet"/>
  <Default Extension="jpeg" ContentType="image/jpeg"/>
  <Default Extension="xml" ContentType="application/xml"/>
  <Default Extension="png" ContentType="image/png"/>
  <Override PartName="/word/charts/chart1.xml" ContentType="application/vnd.openxmlformats-officedocument.drawingml.chart+xml"/>
  <Override PartName="/word/webSettings.xml" ContentType="application/vnd.openxmlformats-officedocument.wordprocessingml.webSettings+xml"/>
  <Override PartName="/word/header1.xml" ContentType="application/vnd.openxmlformats-officedocument.wordprocessingml.header+xml"/>
  <Override PartName="/customXml/itemProps1.xml" ContentType="application/vnd.openxmlformats-officedocument.customXmlProperties+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B15" w:rsidRDefault="001A2B15" w:rsidP="00CC1F75">
      <w:pPr>
        <w:outlineLvl w:val="0"/>
      </w:pPr>
      <w:r>
        <w:t>Tyler Milne</w:t>
      </w:r>
    </w:p>
    <w:p w:rsidR="001A2B15" w:rsidRDefault="001A2B15" w:rsidP="001A2B15">
      <w:r>
        <w:t>March 18, 2012</w:t>
      </w:r>
    </w:p>
    <w:p w:rsidR="001A2B15" w:rsidRDefault="001A2B15" w:rsidP="001A2B15">
      <w:r>
        <w:t xml:space="preserve">Eng 2010/Kilpatrick </w:t>
      </w:r>
    </w:p>
    <w:p w:rsidR="00AE4007" w:rsidRDefault="00DC0E02" w:rsidP="00CC1F75">
      <w:pPr>
        <w:spacing w:line="480" w:lineRule="auto"/>
        <w:outlineLvl w:val="0"/>
      </w:pPr>
      <w:r>
        <w:tab/>
      </w:r>
      <w:r w:rsidR="001A2B15">
        <w:tab/>
      </w:r>
      <w:r w:rsidR="001A2B15">
        <w:tab/>
      </w:r>
      <w:r w:rsidR="00CC1F75">
        <w:t xml:space="preserve">                  </w:t>
      </w:r>
      <w:r w:rsidR="00AE4007">
        <w:t>State to State Education</w:t>
      </w:r>
    </w:p>
    <w:p w:rsidR="00AE7B97" w:rsidRDefault="00DC0E02" w:rsidP="00CC1F75">
      <w:pPr>
        <w:spacing w:line="480" w:lineRule="auto"/>
        <w:outlineLvl w:val="0"/>
      </w:pPr>
      <w:r>
        <w:t>Every year our nation goes through a screening</w:t>
      </w:r>
      <w:r w:rsidR="000F6DF3">
        <w:t xml:space="preserve"> by education week</w:t>
      </w:r>
      <w:r w:rsidR="00F5320C">
        <w:t xml:space="preserve"> (a United States national newspaper with coverage on grades K-12) </w:t>
      </w:r>
      <w:r>
        <w:t xml:space="preserve">to see which state offers the best public education system. </w:t>
      </w:r>
      <w:r w:rsidR="00CD7016">
        <w:t>All 50 states are individually put through the same te</w:t>
      </w:r>
      <w:r w:rsidR="00F5320C">
        <w:t xml:space="preserve">st with dozens of factors like </w:t>
      </w:r>
      <w:r w:rsidR="00CD7016">
        <w:t xml:space="preserve">teacher quality, financial funding, and student test scores. </w:t>
      </w:r>
      <w:r w:rsidR="000F6DF3">
        <w:t>States are issued a letter grade</w:t>
      </w:r>
      <w:r w:rsidR="00F5320C" w:rsidRPr="00F5320C">
        <w:t xml:space="preserve"> </w:t>
      </w:r>
      <w:r w:rsidR="00F5320C">
        <w:t>ranging from A to a F</w:t>
      </w:r>
      <w:r w:rsidR="000F6DF3">
        <w:t xml:space="preserve"> just li</w:t>
      </w:r>
      <w:r w:rsidR="0008274F">
        <w:t>ke stu</w:t>
      </w:r>
      <w:r w:rsidR="00F5320C">
        <w:t xml:space="preserve">dents are. </w:t>
      </w:r>
      <w:r w:rsidR="00CC1F75">
        <w:t xml:space="preserve">The results show that the United States of America come in with a national average of a C. By most standards this means that we are scraping along the bottom with an accumulative score that if below average. The students in </w:t>
      </w:r>
      <w:r w:rsidR="000F6DF3">
        <w:t>Maryland</w:t>
      </w:r>
      <w:r w:rsidR="00B17EC0">
        <w:t>, and Massachusetts</w:t>
      </w:r>
      <w:r w:rsidR="00CC1F75">
        <w:t xml:space="preserve"> received the most merits and </w:t>
      </w:r>
      <w:r w:rsidR="00B17EC0">
        <w:t>come in</w:t>
      </w:r>
      <w:r w:rsidR="00AE7B97">
        <w:t xml:space="preserve"> at the top of the list, while </w:t>
      </w:r>
      <w:r w:rsidR="00CC1F75">
        <w:t xml:space="preserve">the students in </w:t>
      </w:r>
      <w:r w:rsidR="00AE7B97">
        <w:t>Mississippi and South Dakota hold up the back end</w:t>
      </w:r>
      <w:r w:rsidR="00CC1F75">
        <w:t xml:space="preserve"> with lower test scores than the other states</w:t>
      </w:r>
      <w:r w:rsidR="00AE7B97">
        <w:t xml:space="preserve">. </w:t>
      </w:r>
      <w:r w:rsidR="00AC477A">
        <w:t>Why is it that a student attend school in Maryland is more likely to excel in academics when compared to students in Mississippi?</w:t>
      </w:r>
    </w:p>
    <w:p w:rsidR="001A6DF1" w:rsidRDefault="00AE7B97" w:rsidP="007D52A2">
      <w:pPr>
        <w:spacing w:line="480" w:lineRule="auto"/>
      </w:pPr>
      <w:r>
        <w:tab/>
        <w:t xml:space="preserve">From the article “Maryland schools ranked number one--- again” </w:t>
      </w:r>
      <w:r w:rsidR="00057110">
        <w:t xml:space="preserve">in The Washington Post </w:t>
      </w:r>
      <w:r>
        <w:t>by Michael Alison Chandler, Chris Swanson</w:t>
      </w:r>
      <w:r w:rsidR="00F5320C">
        <w:t xml:space="preserve"> (vice president with editorial projects for Education week)</w:t>
      </w:r>
      <w:r>
        <w:t xml:space="preserve"> is quoted as saying “Maryland is an example of an all-around strong performer. This state</w:t>
      </w:r>
      <w:r w:rsidR="00057110">
        <w:t xml:space="preserve"> has improving test scores, state policies that support school improvement and comparatively high graduation rates and participation on Advanced Placement tests.”</w:t>
      </w:r>
      <w:r w:rsidR="00DA040B">
        <w:t xml:space="preserve"> This did not all happen by chance either. Since 2003</w:t>
      </w:r>
      <w:r w:rsidR="00F5320C">
        <w:t>,</w:t>
      </w:r>
      <w:r w:rsidR="00DA040B">
        <w:t xml:space="preserve"> Maryland has passed over 10 states on its way to the top.  From the same article out of the Washington post the superintenden</w:t>
      </w:r>
      <w:r w:rsidR="00837A40">
        <w:t>t of schools</w:t>
      </w:r>
      <w:r w:rsidR="00F5320C">
        <w:t xml:space="preserve"> in Maryland </w:t>
      </w:r>
      <w:r w:rsidR="00837A40">
        <w:t xml:space="preserve"> Bernard J Sandusky</w:t>
      </w:r>
      <w:r w:rsidR="00F5320C">
        <w:t xml:space="preserve"> tells us that the</w:t>
      </w:r>
      <w:r w:rsidR="00DA040B">
        <w:t xml:space="preserve"> achievement </w:t>
      </w:r>
      <w:r w:rsidR="00F5320C">
        <w:t xml:space="preserve">of Maryland ranking number one </w:t>
      </w:r>
      <w:r w:rsidR="00DA040B">
        <w:t>is due to the states school teachers, and local super</w:t>
      </w:r>
      <w:r w:rsidR="00073BB8">
        <w:t>intendents. Also declaring that their governor and legislature are committed to education, but still have work to do eliminating racial and socioeconomic disparities in their school program.</w:t>
      </w:r>
    </w:p>
    <w:p w:rsidR="00EA14A1" w:rsidRDefault="001A6DF1" w:rsidP="007D52A2">
      <w:pPr>
        <w:spacing w:line="480" w:lineRule="auto"/>
      </w:pPr>
      <w:r>
        <w:tab/>
      </w:r>
    </w:p>
    <w:p w:rsidR="00EA14A1" w:rsidRDefault="001A6DF1" w:rsidP="00CC1F75">
      <w:pPr>
        <w:spacing w:line="480" w:lineRule="auto"/>
        <w:ind w:firstLine="720"/>
        <w:outlineLvl w:val="0"/>
        <w:rPr>
          <w:b/>
          <w:color w:val="17365D" w:themeColor="text2" w:themeShade="BF"/>
          <w:sz w:val="40"/>
        </w:rPr>
      </w:pPr>
      <w:r w:rsidRPr="00EA14A1">
        <w:rPr>
          <w:b/>
          <w:color w:val="17365D" w:themeColor="text2" w:themeShade="BF"/>
          <w:sz w:val="40"/>
        </w:rPr>
        <w:t>FUNDING</w:t>
      </w:r>
    </w:p>
    <w:p w:rsidR="006F7653" w:rsidRDefault="00EA14A1" w:rsidP="006F7653">
      <w:pPr>
        <w:spacing w:line="480" w:lineRule="auto"/>
        <w:ind w:firstLine="720"/>
      </w:pPr>
      <w:r>
        <w:t>Every year the education system</w:t>
      </w:r>
      <w:r w:rsidR="00F5320C">
        <w:t xml:space="preserve"> grade schools from K-12 are</w:t>
      </w:r>
      <w:r>
        <w:t xml:space="preserve"> allotted certain amounts of money to fuel schools. The three primary sources of the financing are</w:t>
      </w:r>
      <w:r w:rsidR="00AE0896">
        <w:t xml:space="preserve"> from the</w:t>
      </w:r>
      <w:r>
        <w:t xml:space="preserve"> St</w:t>
      </w:r>
      <w:r w:rsidR="00AE0896">
        <w:t>ate, Local, and Federal levels. One</w:t>
      </w:r>
      <w:r w:rsidR="004B55C4">
        <w:t xml:space="preserve"> of the many factors that</w:t>
      </w:r>
      <w:r w:rsidR="00F5320C">
        <w:t xml:space="preserve"> parents and students</w:t>
      </w:r>
      <w:r w:rsidR="00AE0896">
        <w:t xml:space="preserve"> look at when considering education is what t</w:t>
      </w:r>
      <w:r w:rsidR="00EF63B9">
        <w:t xml:space="preserve">ype, and how much funding the school is bringing in. There are some things that all 50 states are equal in, but educational funding is not one of them. </w:t>
      </w:r>
      <w:r w:rsidR="004B55C4">
        <w:t>An article from the Huffington Post tell</w:t>
      </w:r>
      <w:r w:rsidR="006773CB">
        <w:t xml:space="preserve">s us that in 2009 individual students received </w:t>
      </w:r>
      <w:r w:rsidR="004B55C4">
        <w:t xml:space="preserve"> $18,126  in New York, and $6,356 in</w:t>
      </w:r>
      <w:r w:rsidR="006773CB">
        <w:t xml:space="preserve"> Utah</w:t>
      </w:r>
      <w:r w:rsidR="004B55C4">
        <w:t>.</w:t>
      </w:r>
      <w:r w:rsidR="006773CB">
        <w:t xml:space="preserve"> </w:t>
      </w:r>
      <w:r w:rsidR="00487328">
        <w:t xml:space="preserve">(Sauter) </w:t>
      </w:r>
      <w:r w:rsidR="00B80068">
        <w:t xml:space="preserve">The ultimate decision as to “how much money will be granted to schools” falls within </w:t>
      </w:r>
      <w:r w:rsidR="0028023F">
        <w:t>the jurisdiction of the state. T</w:t>
      </w:r>
      <w:r w:rsidR="00B80068">
        <w:t>he graph below represent where states get the</w:t>
      </w:r>
      <w:r w:rsidR="0028023F">
        <w:t xml:space="preserve"> </w:t>
      </w:r>
      <w:r w:rsidR="00B80068">
        <w:t>majority of their money from.</w:t>
      </w:r>
      <w:r w:rsidR="002200EC">
        <w:t xml:space="preserve"> With slight variation from state to state. </w:t>
      </w:r>
      <w:r w:rsidR="004B55C4">
        <w:t xml:space="preserve"> </w:t>
      </w:r>
      <w:r w:rsidR="00776F09">
        <w:rPr>
          <w:noProof/>
        </w:rPr>
        <w:drawing>
          <wp:inline distT="0" distB="0" distL="0" distR="0">
            <wp:extent cx="5486400" cy="3200400"/>
            <wp:effectExtent l="25400" t="25400" r="0" b="0"/>
            <wp:docPr id="5" name="C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6F7653" w:rsidRDefault="006F7653" w:rsidP="00CC1F75">
      <w:pPr>
        <w:tabs>
          <w:tab w:val="left" w:pos="720"/>
          <w:tab w:val="left" w:pos="1440"/>
          <w:tab w:val="left" w:pos="1960"/>
          <w:tab w:val="left" w:pos="2680"/>
        </w:tabs>
        <w:spacing w:line="480" w:lineRule="auto"/>
        <w:outlineLvl w:val="0"/>
        <w:rPr>
          <w:b/>
          <w:color w:val="17365D" w:themeColor="text2" w:themeShade="BF"/>
          <w:sz w:val="32"/>
        </w:rPr>
      </w:pPr>
      <w:r>
        <w:tab/>
      </w:r>
      <w:r w:rsidR="00DB07EE">
        <w:rPr>
          <w:b/>
          <w:color w:val="17365D" w:themeColor="text2" w:themeShade="BF"/>
          <w:sz w:val="32"/>
        </w:rPr>
        <w:t>STATE FUNDING</w:t>
      </w:r>
      <w:r w:rsidR="00DB07EE">
        <w:rPr>
          <w:b/>
          <w:color w:val="17365D" w:themeColor="text2" w:themeShade="BF"/>
          <w:sz w:val="32"/>
        </w:rPr>
        <w:tab/>
      </w:r>
    </w:p>
    <w:p w:rsidR="00837A40" w:rsidRPr="006F7653" w:rsidRDefault="008B00D4" w:rsidP="006F7653">
      <w:pPr>
        <w:tabs>
          <w:tab w:val="left" w:pos="2680"/>
        </w:tabs>
        <w:spacing w:line="480" w:lineRule="auto"/>
      </w:pPr>
      <w:r>
        <w:t xml:space="preserve">            </w:t>
      </w:r>
      <w:r w:rsidR="00850CD3">
        <w:t>The</w:t>
      </w:r>
      <w:r w:rsidR="00A34DE6">
        <w:t xml:space="preserve"> greatest contribution</w:t>
      </w:r>
      <w:r w:rsidR="00850CD3">
        <w:t xml:space="preserve"> in funding </w:t>
      </w:r>
      <w:r w:rsidR="00487328">
        <w:t xml:space="preserve">education comes from the state </w:t>
      </w:r>
      <w:r w:rsidR="00850CD3">
        <w:t>each</w:t>
      </w:r>
      <w:r w:rsidR="006F7653">
        <w:t xml:space="preserve"> has many </w:t>
      </w:r>
      <w:r w:rsidR="00776F09">
        <w:t xml:space="preserve">professionals working inside their legislature daily to manage and control education funding. Sales and income tax are </w:t>
      </w:r>
      <w:r w:rsidR="00850CD3">
        <w:t>what states primarily rely upon.</w:t>
      </w:r>
      <w:r w:rsidR="00F16364">
        <w:t xml:space="preserve"> S</w:t>
      </w:r>
      <w:r>
        <w:t>tate funding is will never be the</w:t>
      </w:r>
      <w:r w:rsidR="00F16364">
        <w:t xml:space="preserve"> same for two different state, because it is contingent upon the people living in the state and how much money th</w:t>
      </w:r>
      <w:r w:rsidR="0047060B">
        <w:t>ey are contributing through taxes.</w:t>
      </w:r>
      <w:r w:rsidR="00A34DE6">
        <w:t xml:space="preserve"> The graph below is able to demonstrate the differences from the three highest </w:t>
      </w:r>
      <w:r w:rsidR="00DB07EE">
        <w:t xml:space="preserve">state funded education systems (New Mexico, Hawaii, and Vermont) versus the three lowest (South Dakota, Nevada, and Illinois). </w:t>
      </w:r>
      <w:r w:rsidR="00A34DE6" w:rsidRPr="00A34DE6">
        <w:rPr>
          <w:noProof/>
        </w:rPr>
        <w:drawing>
          <wp:inline distT="0" distB="0" distL="0" distR="0">
            <wp:extent cx="5498465" cy="2339975"/>
            <wp:effectExtent l="533400" t="457200" r="800735" b="73342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6"/>
                    <a:srcRect l="-220" t="22077"/>
                    <a:stretch>
                      <a:fillRect/>
                    </a:stretch>
                  </pic:blipFill>
                  <pic:spPr bwMode="auto">
                    <a:xfrm>
                      <a:off x="0" y="0"/>
                      <a:ext cx="5498465" cy="2339975"/>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p>
    <w:p w:rsidR="00DB07EE" w:rsidRDefault="00A34DE6" w:rsidP="007D52A2">
      <w:pPr>
        <w:spacing w:line="480" w:lineRule="auto"/>
        <w:rPr>
          <w:rFonts w:ascii="Helvetica Neue" w:hAnsi="Helvetica Neue" w:cs="Helvetica Neue"/>
          <w:color w:val="333333"/>
          <w:sz w:val="26"/>
          <w:szCs w:val="26"/>
        </w:rPr>
      </w:pPr>
      <w:r>
        <w:rPr>
          <w:rFonts w:ascii="Helvetica Neue" w:hAnsi="Helvetica Neue" w:cs="Helvetica Neue"/>
          <w:color w:val="333333"/>
          <w:sz w:val="26"/>
          <w:szCs w:val="26"/>
        </w:rPr>
        <w:t xml:space="preserve">Source: </w:t>
      </w:r>
      <w:hyperlink r:id="rId7" w:history="1">
        <w:r>
          <w:rPr>
            <w:rFonts w:ascii="Helvetica Neue" w:hAnsi="Helvetica Neue" w:cs="Helvetica Neue"/>
            <w:color w:val="E76024"/>
            <w:sz w:val="26"/>
            <w:szCs w:val="26"/>
          </w:rPr>
          <w:t>National Center for Education Statistics</w:t>
        </w:r>
      </w:hyperlink>
    </w:p>
    <w:p w:rsidR="00D7319A" w:rsidRDefault="00D7319A" w:rsidP="00DB07EE">
      <w:pPr>
        <w:spacing w:line="480" w:lineRule="auto"/>
        <w:ind w:firstLine="720"/>
        <w:rPr>
          <w:b/>
          <w:color w:val="365F91" w:themeColor="accent1" w:themeShade="BF"/>
          <w:sz w:val="32"/>
        </w:rPr>
      </w:pPr>
    </w:p>
    <w:p w:rsidR="00D7319A" w:rsidRDefault="00D7319A" w:rsidP="00DB07EE">
      <w:pPr>
        <w:spacing w:line="480" w:lineRule="auto"/>
        <w:ind w:firstLine="720"/>
        <w:rPr>
          <w:b/>
          <w:color w:val="365F91" w:themeColor="accent1" w:themeShade="BF"/>
          <w:sz w:val="32"/>
        </w:rPr>
      </w:pPr>
    </w:p>
    <w:p w:rsidR="00DB07EE" w:rsidRDefault="00DB07EE" w:rsidP="00CC1F75">
      <w:pPr>
        <w:spacing w:line="480" w:lineRule="auto"/>
        <w:ind w:firstLine="720"/>
        <w:outlineLvl w:val="0"/>
        <w:rPr>
          <w:b/>
          <w:color w:val="365F91" w:themeColor="accent1" w:themeShade="BF"/>
          <w:sz w:val="32"/>
        </w:rPr>
      </w:pPr>
      <w:r w:rsidRPr="00DB07EE">
        <w:rPr>
          <w:b/>
          <w:color w:val="365F91" w:themeColor="accent1" w:themeShade="BF"/>
          <w:sz w:val="32"/>
        </w:rPr>
        <w:t>LOCAL FUNDING</w:t>
      </w:r>
    </w:p>
    <w:p w:rsidR="00366D17" w:rsidRDefault="00920467" w:rsidP="00920467">
      <w:pPr>
        <w:spacing w:line="480" w:lineRule="auto"/>
        <w:ind w:left="720" w:firstLine="720"/>
      </w:pPr>
      <w:r>
        <w:t>Funding from the Local government</w:t>
      </w:r>
      <w:r w:rsidR="00D7319A">
        <w:t xml:space="preserve"> falls slightl</w:t>
      </w:r>
      <w:r w:rsidR="00E4791E">
        <w:t>y behind that of</w:t>
      </w:r>
      <w:r w:rsidR="00D7319A">
        <w:t xml:space="preserve"> the state with about 40% of the total funds. Th</w:t>
      </w:r>
      <w:r w:rsidR="00487328">
        <w:t xml:space="preserve">is funding can either make or break </w:t>
      </w:r>
      <w:r w:rsidR="00D7319A">
        <w:t xml:space="preserve"> a school districts money flow, because</w:t>
      </w:r>
      <w:r>
        <w:t xml:space="preserve"> things like property taxes both commercial and resi</w:t>
      </w:r>
      <w:r w:rsidR="00487328">
        <w:t>dential property taxes. I</w:t>
      </w:r>
      <w:r>
        <w:t>f</w:t>
      </w:r>
      <w:r w:rsidR="00487328">
        <w:t xml:space="preserve"> a</w:t>
      </w:r>
      <w:r>
        <w:t xml:space="preserve"> school land</w:t>
      </w:r>
      <w:r w:rsidR="00487328">
        <w:t>s in an area</w:t>
      </w:r>
      <w:r>
        <w:t xml:space="preserve"> that bring</w:t>
      </w:r>
      <w:r w:rsidR="00E4791E">
        <w:t>s</w:t>
      </w:r>
      <w:r>
        <w:t xml:space="preserve"> in more</w:t>
      </w:r>
      <w:r w:rsidR="00CA64AE">
        <w:t xml:space="preserve"> than average</w:t>
      </w:r>
      <w:r>
        <w:t xml:space="preserve"> money like Beverly Hills the school district will receive more money than a school in </w:t>
      </w:r>
      <w:r w:rsidR="00366D17">
        <w:t xml:space="preserve">the suburbs of Newark. </w:t>
      </w:r>
    </w:p>
    <w:p w:rsidR="00981233" w:rsidRPr="00CA64AE" w:rsidRDefault="00366D17" w:rsidP="00CA64AE">
      <w:pPr>
        <w:spacing w:line="480" w:lineRule="auto"/>
        <w:rPr>
          <w:b/>
          <w:color w:val="365F91" w:themeColor="accent1" w:themeShade="BF"/>
          <w:sz w:val="32"/>
        </w:rPr>
      </w:pPr>
      <w:r w:rsidRPr="00366D17">
        <w:rPr>
          <w:b/>
          <w:color w:val="365F91" w:themeColor="accent1" w:themeShade="BF"/>
          <w:sz w:val="32"/>
        </w:rPr>
        <w:t>FEDERAL FUNDING</w:t>
      </w:r>
      <w:r w:rsidR="00CA64AE">
        <w:rPr>
          <w:b/>
          <w:color w:val="365F91" w:themeColor="accent1" w:themeShade="BF"/>
          <w:sz w:val="32"/>
        </w:rPr>
        <w:t xml:space="preserve">        </w:t>
      </w:r>
      <w:r w:rsidR="00CA64AE">
        <w:rPr>
          <w:b/>
          <w:color w:val="365F91" w:themeColor="accent1" w:themeShade="BF"/>
          <w:sz w:val="32"/>
        </w:rPr>
        <w:tab/>
      </w:r>
      <w:r w:rsidR="00CA64AE">
        <w:rPr>
          <w:b/>
          <w:color w:val="365F91" w:themeColor="accent1" w:themeShade="BF"/>
          <w:sz w:val="32"/>
        </w:rPr>
        <w:tab/>
      </w:r>
      <w:r w:rsidR="00CA64AE">
        <w:rPr>
          <w:b/>
          <w:color w:val="365F91" w:themeColor="accent1" w:themeShade="BF"/>
          <w:sz w:val="32"/>
        </w:rPr>
        <w:tab/>
      </w:r>
      <w:r w:rsidR="00CA64AE">
        <w:rPr>
          <w:b/>
          <w:color w:val="365F91" w:themeColor="accent1" w:themeShade="BF"/>
          <w:sz w:val="32"/>
        </w:rPr>
        <w:tab/>
      </w:r>
      <w:r w:rsidR="00CA64AE">
        <w:rPr>
          <w:b/>
          <w:color w:val="365F91" w:themeColor="accent1" w:themeShade="BF"/>
          <w:sz w:val="32"/>
        </w:rPr>
        <w:tab/>
      </w:r>
      <w:r w:rsidR="00CA64AE">
        <w:rPr>
          <w:b/>
          <w:color w:val="365F91" w:themeColor="accent1" w:themeShade="BF"/>
          <w:sz w:val="32"/>
        </w:rPr>
        <w:tab/>
      </w:r>
      <w:r w:rsidR="00CA64AE">
        <w:rPr>
          <w:b/>
          <w:color w:val="365F91" w:themeColor="accent1" w:themeShade="BF"/>
          <w:sz w:val="32"/>
        </w:rPr>
        <w:tab/>
      </w:r>
      <w:r w:rsidR="00CA64AE">
        <w:rPr>
          <w:b/>
          <w:color w:val="365F91" w:themeColor="accent1" w:themeShade="BF"/>
          <w:sz w:val="32"/>
        </w:rPr>
        <w:tab/>
      </w:r>
      <w:r w:rsidR="00CA64AE">
        <w:rPr>
          <w:b/>
          <w:color w:val="365F91" w:themeColor="accent1" w:themeShade="BF"/>
          <w:sz w:val="32"/>
        </w:rPr>
        <w:tab/>
      </w:r>
      <w:r w:rsidR="005A3A07">
        <w:t xml:space="preserve">The federal government accounts for about 10% of the funding that </w:t>
      </w:r>
      <w:r w:rsidR="005A3A07">
        <w:tab/>
      </w:r>
      <w:r w:rsidR="005A3A07">
        <w:tab/>
        <w:t>schools receive. The amount is s</w:t>
      </w:r>
      <w:r w:rsidR="00487328">
        <w:t>et annually by C</w:t>
      </w:r>
      <w:r w:rsidR="005A3A07">
        <w:t xml:space="preserve">ongress before </w:t>
      </w:r>
      <w:r w:rsidR="005A3A07">
        <w:tab/>
      </w:r>
      <w:r w:rsidR="005A3A07">
        <w:tab/>
        <w:t>the school year begins. In</w:t>
      </w:r>
      <w:r w:rsidR="00CA64AE">
        <w:t xml:space="preserve"> 2011 </w:t>
      </w:r>
      <w:r w:rsidR="005A3A07">
        <w:t>the amount was 40 billion dollars for all</w:t>
      </w:r>
      <w:r w:rsidR="00F43D4D">
        <w:t xml:space="preserve"> </w:t>
      </w:r>
      <w:r w:rsidR="00F43D4D">
        <w:tab/>
      </w:r>
      <w:r w:rsidR="00F43D4D">
        <w:tab/>
        <w:t>of the schools</w:t>
      </w:r>
      <w:r w:rsidR="00CA64AE">
        <w:t xml:space="preserve"> (K-12)</w:t>
      </w:r>
      <w:r w:rsidR="00F43D4D">
        <w:t xml:space="preserve"> scattered across America. The graph below </w:t>
      </w:r>
      <w:r w:rsidR="0064539B">
        <w:t>is a cle</w:t>
      </w:r>
      <w:r w:rsidR="00CA64AE">
        <w:t>ar                     visual of what the U.S.</w:t>
      </w:r>
      <w:r w:rsidR="00F43D4D">
        <w:t xml:space="preserve"> government sees as the most important to finance. </w:t>
      </w:r>
      <w:r w:rsidR="00981233" w:rsidRPr="00981233">
        <w:rPr>
          <w:noProof/>
        </w:rPr>
        <w:drawing>
          <wp:inline distT="0" distB="0" distL="0" distR="0">
            <wp:extent cx="5486400" cy="2483442"/>
            <wp:effectExtent l="2540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86400" cy="2483442"/>
                    </a:xfrm>
                    <a:prstGeom prst="rect">
                      <a:avLst/>
                    </a:prstGeom>
                    <a:noFill/>
                    <a:ln w="9525">
                      <a:noFill/>
                      <a:miter lim="800000"/>
                      <a:headEnd/>
                      <a:tailEnd/>
                    </a:ln>
                  </pic:spPr>
                </pic:pic>
              </a:graphicData>
            </a:graphic>
          </wp:inline>
        </w:drawing>
      </w:r>
    </w:p>
    <w:p w:rsidR="008B00D4" w:rsidRDefault="008B00D4" w:rsidP="00366D17">
      <w:pPr>
        <w:spacing w:line="480" w:lineRule="auto"/>
      </w:pPr>
    </w:p>
    <w:p w:rsidR="0008274F" w:rsidRDefault="00396341" w:rsidP="00CC1F75">
      <w:pPr>
        <w:spacing w:line="480" w:lineRule="auto"/>
        <w:outlineLvl w:val="0"/>
        <w:rPr>
          <w:b/>
          <w:color w:val="365F91" w:themeColor="accent1" w:themeShade="BF"/>
          <w:sz w:val="40"/>
        </w:rPr>
      </w:pPr>
      <w:r>
        <w:rPr>
          <w:b/>
          <w:color w:val="365F91" w:themeColor="accent1" w:themeShade="BF"/>
          <w:sz w:val="40"/>
        </w:rPr>
        <w:t>TEACHERS</w:t>
      </w:r>
    </w:p>
    <w:p w:rsidR="00621494" w:rsidRDefault="0008274F" w:rsidP="0059697A">
      <w:pPr>
        <w:spacing w:line="480" w:lineRule="auto"/>
      </w:pPr>
      <w:r>
        <w:rPr>
          <w:b/>
          <w:color w:val="365F91" w:themeColor="accent1" w:themeShade="BF"/>
          <w:sz w:val="40"/>
        </w:rPr>
        <w:tab/>
      </w:r>
      <w:r w:rsidR="007E0321">
        <w:t>While in the classroom teachers have the ability to make a large impact on the student. So the question is brought up. Is teacher quality the greatest factor in a students education?</w:t>
      </w:r>
      <w:r w:rsidR="00062F7F">
        <w:t xml:space="preserve"> In movies like</w:t>
      </w:r>
      <w:r w:rsidR="007E0321">
        <w:t xml:space="preserve"> Freedom Writers(2007), Coach Carter (2005), and Gridiron Gang(2006)</w:t>
      </w:r>
      <w:r w:rsidR="00062F7F">
        <w:t xml:space="preserve"> they take on this case where troubled students in poor neighborhoods who perform poorly with academics are able to change there life and their overall test scores due to one dedicated  teacher. </w:t>
      </w:r>
      <w:r w:rsidR="00606C32">
        <w:t xml:space="preserve"> As we know movies are not always a reali</w:t>
      </w:r>
      <w:r w:rsidR="00D71961">
        <w:t>ty, so we look deeper</w:t>
      </w:r>
      <w:r w:rsidR="00606C32">
        <w:t xml:space="preserve"> for</w:t>
      </w:r>
      <w:r w:rsidR="00D71961">
        <w:t xml:space="preserve"> some</w:t>
      </w:r>
      <w:r w:rsidR="00606C32">
        <w:t xml:space="preserve"> help.</w:t>
      </w:r>
    </w:p>
    <w:p w:rsidR="0059697A" w:rsidRPr="0008274F" w:rsidRDefault="00D06CC5" w:rsidP="0059697A">
      <w:pPr>
        <w:spacing w:line="480" w:lineRule="auto"/>
      </w:pPr>
      <w:r>
        <w:tab/>
      </w:r>
      <w:r w:rsidR="00621494">
        <w:t xml:space="preserve"> Education Week</w:t>
      </w:r>
      <w:r>
        <w:t xml:space="preserve"> claims</w:t>
      </w:r>
      <w:r w:rsidR="00621494">
        <w:t xml:space="preserve"> that by the end of the 2005-2006 school year every teacher </w:t>
      </w:r>
      <w:r w:rsidR="00AD6A6D">
        <w:t>working in a  public school has</w:t>
      </w:r>
      <w:r w:rsidR="003B0A96">
        <w:t xml:space="preserve"> to be “highly qualifi</w:t>
      </w:r>
      <w:r w:rsidR="00396341">
        <w:t>ed” in each subject he or she ta</w:t>
      </w:r>
      <w:r w:rsidR="003B0A96">
        <w:t xml:space="preserve">ught. With hopes to give all students the same education benefits no matter what teacher they had. </w:t>
      </w:r>
    </w:p>
    <w:p w:rsidR="0060603E" w:rsidRDefault="00C32504" w:rsidP="00CC1F75">
      <w:pPr>
        <w:tabs>
          <w:tab w:val="left" w:pos="5140"/>
        </w:tabs>
        <w:spacing w:line="480" w:lineRule="auto"/>
        <w:outlineLvl w:val="0"/>
        <w:rPr>
          <w:b/>
          <w:color w:val="365F91" w:themeColor="accent1" w:themeShade="BF"/>
          <w:sz w:val="40"/>
        </w:rPr>
      </w:pPr>
      <w:r>
        <w:rPr>
          <w:b/>
          <w:color w:val="365F91" w:themeColor="accent1" w:themeShade="BF"/>
          <w:sz w:val="40"/>
        </w:rPr>
        <w:t xml:space="preserve">CONCLUSION </w:t>
      </w:r>
    </w:p>
    <w:p w:rsidR="00396341" w:rsidRPr="0060603E" w:rsidRDefault="0060603E" w:rsidP="00CC1F75">
      <w:pPr>
        <w:tabs>
          <w:tab w:val="left" w:pos="5140"/>
        </w:tabs>
        <w:spacing w:line="480" w:lineRule="auto"/>
        <w:outlineLvl w:val="0"/>
      </w:pPr>
      <w:r>
        <w:rPr>
          <w:b/>
          <w:color w:val="365F91" w:themeColor="accent1" w:themeShade="BF"/>
          <w:sz w:val="40"/>
        </w:rPr>
        <w:t xml:space="preserve">            </w:t>
      </w:r>
      <w:r>
        <w:t xml:space="preserve">As this country has grown and progressed throughout the decades it has many accomplishments to be proud of. Many major feats concurred like our pronounced freedoms, but at the rate in which we are traveling now our great nation will continue to support aspects that are already well developed and push to the back burner features that will pay off largely in the future. </w:t>
      </w:r>
      <w:r w:rsidR="00C32504">
        <w:t xml:space="preserve"> Like that of our succeeding generation of young students.</w:t>
      </w:r>
    </w:p>
    <w:p w:rsidR="00396341" w:rsidRDefault="003A78F5" w:rsidP="00396341">
      <w:pPr>
        <w:tabs>
          <w:tab w:val="left" w:pos="5140"/>
        </w:tabs>
        <w:spacing w:line="480" w:lineRule="auto"/>
        <w:rPr>
          <w:b/>
          <w:color w:val="365F91" w:themeColor="accent1" w:themeShade="BF"/>
          <w:sz w:val="40"/>
        </w:rPr>
      </w:pPr>
      <w:r>
        <w:rPr>
          <w:b/>
          <w:color w:val="365F91" w:themeColor="accent1" w:themeShade="BF"/>
          <w:sz w:val="40"/>
        </w:rPr>
        <w:t xml:space="preserve">       </w:t>
      </w:r>
      <w:r w:rsidR="00396341">
        <w:rPr>
          <w:b/>
          <w:color w:val="365F91" w:themeColor="accent1" w:themeShade="BF"/>
          <w:sz w:val="40"/>
        </w:rPr>
        <w:tab/>
      </w:r>
    </w:p>
    <w:p w:rsidR="0059697A" w:rsidRPr="00396341" w:rsidRDefault="00396341" w:rsidP="00396341">
      <w:pPr>
        <w:tabs>
          <w:tab w:val="left" w:pos="5140"/>
        </w:tabs>
        <w:spacing w:line="480" w:lineRule="auto"/>
        <w:jc w:val="both"/>
      </w:pPr>
      <w:r>
        <w:t xml:space="preserve">           </w:t>
      </w:r>
    </w:p>
    <w:p w:rsidR="0059697A" w:rsidRDefault="0059697A" w:rsidP="008B00D4">
      <w:pPr>
        <w:spacing w:line="480" w:lineRule="auto"/>
        <w:jc w:val="center"/>
      </w:pPr>
    </w:p>
    <w:p w:rsidR="0059697A" w:rsidRDefault="0059697A" w:rsidP="008B00D4">
      <w:pPr>
        <w:spacing w:line="480" w:lineRule="auto"/>
        <w:jc w:val="center"/>
      </w:pPr>
    </w:p>
    <w:p w:rsidR="0059697A" w:rsidRDefault="0059697A" w:rsidP="008B00D4">
      <w:pPr>
        <w:spacing w:line="480" w:lineRule="auto"/>
        <w:jc w:val="center"/>
      </w:pPr>
    </w:p>
    <w:p w:rsidR="0059697A" w:rsidRDefault="0059697A" w:rsidP="008B00D4">
      <w:pPr>
        <w:spacing w:line="480" w:lineRule="auto"/>
        <w:jc w:val="center"/>
      </w:pPr>
    </w:p>
    <w:p w:rsidR="0059697A" w:rsidRDefault="0059697A" w:rsidP="008B00D4">
      <w:pPr>
        <w:spacing w:line="480" w:lineRule="auto"/>
        <w:jc w:val="center"/>
      </w:pPr>
    </w:p>
    <w:p w:rsidR="0059697A" w:rsidRDefault="0059697A" w:rsidP="008B00D4">
      <w:pPr>
        <w:spacing w:line="480" w:lineRule="auto"/>
        <w:jc w:val="center"/>
      </w:pPr>
    </w:p>
    <w:p w:rsidR="002A2F3C" w:rsidRDefault="002A2F3C" w:rsidP="00CC1F75">
      <w:pPr>
        <w:spacing w:line="480" w:lineRule="auto"/>
        <w:jc w:val="center"/>
        <w:outlineLvl w:val="0"/>
      </w:pPr>
    </w:p>
    <w:p w:rsidR="00621494" w:rsidRDefault="008B00D4" w:rsidP="00CC1F75">
      <w:pPr>
        <w:spacing w:line="480" w:lineRule="auto"/>
        <w:jc w:val="center"/>
        <w:outlineLvl w:val="0"/>
      </w:pPr>
      <w:r>
        <w:t>WORK CITED</w:t>
      </w:r>
    </w:p>
    <w:p w:rsidR="002A2F3C" w:rsidRDefault="002A2F3C" w:rsidP="00621494">
      <w:pPr>
        <w:jc w:val="both"/>
        <w:rPr>
          <w:rFonts w:ascii="Times New Roman" w:hAnsi="Times New Roman" w:cs="Times New Roman"/>
          <w:sz w:val="32"/>
          <w:szCs w:val="32"/>
        </w:rPr>
      </w:pPr>
      <w:r>
        <w:rPr>
          <w:rFonts w:ascii="Times New Roman" w:hAnsi="Times New Roman" w:cs="Times New Roman"/>
          <w:sz w:val="32"/>
          <w:szCs w:val="32"/>
        </w:rPr>
        <w:t xml:space="preserve">Chandler, Micheal A. "Maryland Schools Ranked Number One Again." </w:t>
      </w:r>
      <w:r>
        <w:rPr>
          <w:rFonts w:ascii="Times New Roman" w:hAnsi="Times New Roman" w:cs="Times New Roman"/>
          <w:i/>
          <w:iCs/>
          <w:sz w:val="32"/>
          <w:szCs w:val="32"/>
        </w:rPr>
        <w:t>Education Week</w:t>
      </w:r>
      <w:r>
        <w:rPr>
          <w:rFonts w:ascii="Times New Roman" w:hAnsi="Times New Roman" w:cs="Times New Roman"/>
          <w:sz w:val="32"/>
          <w:szCs w:val="32"/>
        </w:rPr>
        <w:t>. Education Week, 12 Jan. 2012. Web. 3 Mar. 2013. &lt;http://www.washingtonpost.com/blogs/maryland-schools-insider/post/maryland-schools-ranked-number-one--again/2012/01/11/gIQA7NEqrP_blog.html&gt;.</w:t>
      </w:r>
    </w:p>
    <w:p w:rsidR="002A2F3C" w:rsidRDefault="002A2F3C" w:rsidP="00621494">
      <w:pPr>
        <w:jc w:val="both"/>
        <w:rPr>
          <w:rFonts w:ascii="Times New Roman" w:hAnsi="Times New Roman" w:cs="Times New Roman"/>
          <w:sz w:val="32"/>
          <w:szCs w:val="32"/>
        </w:rPr>
      </w:pPr>
    </w:p>
    <w:p w:rsidR="00621494" w:rsidRDefault="002A2F3C" w:rsidP="00621494">
      <w:pPr>
        <w:jc w:val="both"/>
      </w:pPr>
      <w:r>
        <w:rPr>
          <w:rFonts w:ascii="Times New Roman" w:hAnsi="Times New Roman" w:cs="Times New Roman"/>
          <w:sz w:val="32"/>
          <w:szCs w:val="32"/>
        </w:rPr>
        <w:t xml:space="preserve">Sauter, Michael B. "State That Spends the Most on Education." </w:t>
      </w:r>
      <w:r>
        <w:rPr>
          <w:rFonts w:ascii="Times New Roman" w:hAnsi="Times New Roman" w:cs="Times New Roman"/>
          <w:i/>
          <w:iCs/>
          <w:sz w:val="32"/>
          <w:szCs w:val="32"/>
        </w:rPr>
        <w:t>Huffington Post</w:t>
      </w:r>
      <w:r>
        <w:rPr>
          <w:rFonts w:ascii="Times New Roman" w:hAnsi="Times New Roman" w:cs="Times New Roman"/>
          <w:sz w:val="32"/>
          <w:szCs w:val="32"/>
        </w:rPr>
        <w:t>. Huffington Post, 3 June 2011. Web. 3 Mar. 2013. &lt;http://www.huffingtonpost.com/2011/05/31/the-states-that-spend-the_n_869398.html#s285461&amp;title=10_Pennsylvania&gt;.</w:t>
      </w:r>
    </w:p>
    <w:p w:rsidR="00621494" w:rsidRDefault="00621494" w:rsidP="00621494">
      <w:pPr>
        <w:spacing w:line="480" w:lineRule="auto"/>
        <w:jc w:val="both"/>
      </w:pPr>
    </w:p>
    <w:p w:rsidR="008B00D4" w:rsidRDefault="008B00D4" w:rsidP="00621494">
      <w:pPr>
        <w:jc w:val="both"/>
      </w:pPr>
    </w:p>
    <w:p w:rsidR="008B00D4" w:rsidRDefault="0008645A" w:rsidP="008B00D4">
      <w:hyperlink r:id="rId9" w:history="1">
        <w:r w:rsidR="008B00D4" w:rsidRPr="000342F6">
          <w:rPr>
            <w:rStyle w:val="Hyperlink"/>
          </w:rPr>
          <w:t>www.febp.newamerica.net</w:t>
        </w:r>
      </w:hyperlink>
    </w:p>
    <w:p w:rsidR="00C67FC6" w:rsidRDefault="008B00D4" w:rsidP="00CC1F75">
      <w:pPr>
        <w:outlineLvl w:val="0"/>
      </w:pPr>
      <w:r>
        <w:t>Federal Education Budget Project</w:t>
      </w:r>
      <w:r w:rsidR="0059697A">
        <w:t>/Education in the Federal Budget</w:t>
      </w:r>
    </w:p>
    <w:p w:rsidR="008B00D4" w:rsidRDefault="0059697A" w:rsidP="008B00D4">
      <w:r>
        <w:t>Published March 22, 2012</w:t>
      </w:r>
    </w:p>
    <w:p w:rsidR="00DB07EE" w:rsidRPr="00366D17" w:rsidRDefault="00DB07EE" w:rsidP="008B00D4">
      <w:pPr>
        <w:rPr>
          <w:b/>
          <w:color w:val="365F91" w:themeColor="accent1" w:themeShade="BF"/>
          <w:sz w:val="32"/>
        </w:rPr>
      </w:pPr>
    </w:p>
    <w:p w:rsidR="00DC0E02" w:rsidRPr="001A4AA6" w:rsidRDefault="00D9693B" w:rsidP="007D52A2">
      <w:pPr>
        <w:spacing w:line="480" w:lineRule="auto"/>
      </w:pPr>
      <w:r>
        <w:rPr>
          <w:rFonts w:ascii="Times New Roman" w:hAnsi="Times New Roman" w:cs="Times New Roman"/>
          <w:sz w:val="32"/>
          <w:szCs w:val="32"/>
        </w:rPr>
        <w:t xml:space="preserve">Analysis, Background. "Background and Analysis." </w:t>
      </w:r>
      <w:r>
        <w:rPr>
          <w:rFonts w:ascii="Times New Roman" w:hAnsi="Times New Roman" w:cs="Times New Roman"/>
          <w:i/>
          <w:iCs/>
          <w:sz w:val="32"/>
          <w:szCs w:val="32"/>
        </w:rPr>
        <w:t>Federal Education Budget Project</w:t>
      </w:r>
      <w:r>
        <w:rPr>
          <w:rFonts w:ascii="Times New Roman" w:hAnsi="Times New Roman" w:cs="Times New Roman"/>
          <w:sz w:val="32"/>
          <w:szCs w:val="32"/>
        </w:rPr>
        <w:t>. New America Foundation, 5 May 2012. Web. 14 Apr. 2013. &lt;http://febp.newamerica.net/background-analysis/school-finance&gt;.</w:t>
      </w:r>
    </w:p>
    <w:sectPr w:rsidR="00DC0E02" w:rsidRPr="001A4AA6" w:rsidSect="00CC1F75">
      <w:headerReference w:type="even" r:id="rId10"/>
      <w:headerReference w:type="default" r:id="rId1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03E" w:rsidRDefault="0060603E">
    <w:pPr>
      <w:pStyle w:val="Header"/>
    </w:pPr>
    <w:r>
      <w:tab/>
    </w:r>
    <w:r>
      <w:tab/>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777" w:type="pct"/>
      <w:tblInd w:w="108" w:type="dxa"/>
      <w:tblBorders>
        <w:top w:val="thinThickLargeGap" w:sz="24" w:space="0" w:color="548DD4" w:themeColor="text2" w:themeTint="99"/>
        <w:left w:val="thinThickLargeGap" w:sz="24" w:space="0" w:color="548DD4" w:themeColor="text2" w:themeTint="99"/>
        <w:bottom w:val="thickThinLargeGap" w:sz="24" w:space="0" w:color="548DD4" w:themeColor="text2" w:themeTint="99"/>
        <w:right w:val="thickThinLargeGap" w:sz="24" w:space="0" w:color="548DD4" w:themeColor="text2" w:themeTint="99"/>
      </w:tblBorders>
      <w:tblLook w:val="04A0"/>
    </w:tblPr>
    <w:tblGrid>
      <w:gridCol w:w="8073"/>
      <w:gridCol w:w="388"/>
    </w:tblGrid>
    <w:tr w:rsidR="0060603E">
      <w:trPr>
        <w:trHeight w:val="255"/>
      </w:trPr>
      <w:tc>
        <w:tcPr>
          <w:tcW w:w="4771" w:type="pct"/>
          <w:shd w:val="clear" w:color="auto" w:fill="95B3D7" w:themeFill="accent1" w:themeFillTint="99"/>
          <w:vAlign w:val="center"/>
        </w:tcPr>
        <w:p w:rsidR="0060603E" w:rsidRPr="00F4333E" w:rsidRDefault="0060603E" w:rsidP="00CC1F75">
          <w:pPr>
            <w:pStyle w:val="Header"/>
            <w:jc w:val="right"/>
            <w:rPr>
              <w:rFonts w:ascii="Calibri" w:hAnsi="Calibri"/>
              <w:b/>
              <w:caps/>
              <w:color w:val="FFFFFF" w:themeColor="background1"/>
            </w:rPr>
          </w:pPr>
          <w:r>
            <w:rPr>
              <w:rFonts w:ascii="Calibri" w:hAnsi="Calibri"/>
              <w:b/>
              <w:color w:val="FFFFFF" w:themeColor="background1"/>
            </w:rPr>
            <w:t>Milne</w:t>
          </w:r>
        </w:p>
      </w:tc>
      <w:tc>
        <w:tcPr>
          <w:tcW w:w="229" w:type="pct"/>
          <w:tcBorders>
            <w:top w:val="thinThickLargeGap" w:sz="24" w:space="0" w:color="548DD4" w:themeColor="text2" w:themeTint="99"/>
            <w:bottom w:val="thickThinLargeGap" w:sz="24" w:space="0" w:color="548DD4" w:themeColor="text2" w:themeTint="99"/>
          </w:tcBorders>
          <w:shd w:val="clear" w:color="auto" w:fill="548DD4" w:themeFill="text2" w:themeFillTint="99"/>
        </w:tcPr>
        <w:p w:rsidR="0060603E" w:rsidRDefault="0008645A" w:rsidP="00CC1F75">
          <w:pPr>
            <w:pStyle w:val="Header"/>
            <w:rPr>
              <w:caps/>
              <w:color w:val="FFFFFF" w:themeColor="background1"/>
            </w:rPr>
          </w:pPr>
          <w:fldSimple w:instr=" PAGE   \* MERGEFORMAT ">
            <w:r w:rsidR="000C41F7" w:rsidRPr="000C41F7">
              <w:rPr>
                <w:rFonts w:ascii="Calibri" w:hAnsi="Calibri"/>
                <w:b/>
                <w:noProof/>
                <w:color w:val="FFFFFF" w:themeColor="background1"/>
              </w:rPr>
              <w:t>7</w:t>
            </w:r>
          </w:fldSimple>
        </w:p>
      </w:tc>
    </w:tr>
  </w:tbl>
  <w:p w:rsidR="0060603E" w:rsidRDefault="0060603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evenAndOddHeaders/>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C0E02"/>
    <w:rsid w:val="00057110"/>
    <w:rsid w:val="00062F7F"/>
    <w:rsid w:val="00073BB8"/>
    <w:rsid w:val="0008274F"/>
    <w:rsid w:val="0008645A"/>
    <w:rsid w:val="000C41F7"/>
    <w:rsid w:val="000F6DF3"/>
    <w:rsid w:val="001A2B15"/>
    <w:rsid w:val="001A4AA6"/>
    <w:rsid w:val="001A6DF1"/>
    <w:rsid w:val="00213BD7"/>
    <w:rsid w:val="002200EC"/>
    <w:rsid w:val="0028023F"/>
    <w:rsid w:val="002A2F3C"/>
    <w:rsid w:val="00366D17"/>
    <w:rsid w:val="00396341"/>
    <w:rsid w:val="003A78F5"/>
    <w:rsid w:val="003B0A96"/>
    <w:rsid w:val="0047060B"/>
    <w:rsid w:val="00487328"/>
    <w:rsid w:val="004B55C4"/>
    <w:rsid w:val="004E482F"/>
    <w:rsid w:val="0059697A"/>
    <w:rsid w:val="005A3A07"/>
    <w:rsid w:val="0060603E"/>
    <w:rsid w:val="00606C32"/>
    <w:rsid w:val="00621494"/>
    <w:rsid w:val="0064539B"/>
    <w:rsid w:val="006773CB"/>
    <w:rsid w:val="006F7653"/>
    <w:rsid w:val="00724B58"/>
    <w:rsid w:val="00747FA1"/>
    <w:rsid w:val="00776F09"/>
    <w:rsid w:val="007A3B25"/>
    <w:rsid w:val="007D52A2"/>
    <w:rsid w:val="007E0321"/>
    <w:rsid w:val="00837A40"/>
    <w:rsid w:val="00850CD3"/>
    <w:rsid w:val="008B00D4"/>
    <w:rsid w:val="00920467"/>
    <w:rsid w:val="00981233"/>
    <w:rsid w:val="009E1898"/>
    <w:rsid w:val="009F4441"/>
    <w:rsid w:val="00A34DE6"/>
    <w:rsid w:val="00AC477A"/>
    <w:rsid w:val="00AD6A6D"/>
    <w:rsid w:val="00AE0896"/>
    <w:rsid w:val="00AE4007"/>
    <w:rsid w:val="00AE7B97"/>
    <w:rsid w:val="00AF72F2"/>
    <w:rsid w:val="00B17EC0"/>
    <w:rsid w:val="00B32E9B"/>
    <w:rsid w:val="00B80068"/>
    <w:rsid w:val="00C32504"/>
    <w:rsid w:val="00C67FC6"/>
    <w:rsid w:val="00CA64AE"/>
    <w:rsid w:val="00CC1F75"/>
    <w:rsid w:val="00CD7016"/>
    <w:rsid w:val="00D06CC5"/>
    <w:rsid w:val="00D71961"/>
    <w:rsid w:val="00D7319A"/>
    <w:rsid w:val="00D9693B"/>
    <w:rsid w:val="00DA040B"/>
    <w:rsid w:val="00DB07EE"/>
    <w:rsid w:val="00DC0E02"/>
    <w:rsid w:val="00E4791E"/>
    <w:rsid w:val="00E953A4"/>
    <w:rsid w:val="00EA14A1"/>
    <w:rsid w:val="00EF63B9"/>
    <w:rsid w:val="00F16364"/>
    <w:rsid w:val="00F43D4D"/>
    <w:rsid w:val="00F5320C"/>
  </w:rsids>
  <m:mathPr>
    <m:mathFont m:val="Bank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49E"/>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A34DE6"/>
    <w:pPr>
      <w:tabs>
        <w:tab w:val="center" w:pos="4320"/>
        <w:tab w:val="right" w:pos="8640"/>
      </w:tabs>
      <w:spacing w:after="0"/>
    </w:pPr>
  </w:style>
  <w:style w:type="character" w:customStyle="1" w:styleId="HeaderChar">
    <w:name w:val="Header Char"/>
    <w:basedOn w:val="DefaultParagraphFont"/>
    <w:link w:val="Header"/>
    <w:uiPriority w:val="99"/>
    <w:rsid w:val="00A34DE6"/>
    <w:rPr>
      <w:sz w:val="24"/>
      <w:szCs w:val="24"/>
    </w:rPr>
  </w:style>
  <w:style w:type="paragraph" w:styleId="Footer">
    <w:name w:val="footer"/>
    <w:basedOn w:val="Normal"/>
    <w:link w:val="FooterChar"/>
    <w:uiPriority w:val="99"/>
    <w:semiHidden/>
    <w:unhideWhenUsed/>
    <w:rsid w:val="00A34DE6"/>
    <w:pPr>
      <w:tabs>
        <w:tab w:val="center" w:pos="4320"/>
        <w:tab w:val="right" w:pos="8640"/>
      </w:tabs>
      <w:spacing w:after="0"/>
    </w:pPr>
  </w:style>
  <w:style w:type="character" w:customStyle="1" w:styleId="FooterChar">
    <w:name w:val="Footer Char"/>
    <w:basedOn w:val="DefaultParagraphFont"/>
    <w:link w:val="Footer"/>
    <w:uiPriority w:val="99"/>
    <w:semiHidden/>
    <w:rsid w:val="00A34DE6"/>
    <w:rPr>
      <w:sz w:val="24"/>
      <w:szCs w:val="24"/>
    </w:rPr>
  </w:style>
  <w:style w:type="character" w:styleId="Hyperlink">
    <w:name w:val="Hyperlink"/>
    <w:basedOn w:val="DefaultParagraphFont"/>
    <w:uiPriority w:val="99"/>
    <w:semiHidden/>
    <w:unhideWhenUsed/>
    <w:rsid w:val="008B00D4"/>
    <w:rPr>
      <w:color w:val="0000FF" w:themeColor="hyperlink"/>
      <w:u w:val="single"/>
    </w:rPr>
  </w:style>
  <w:style w:type="character" w:styleId="FollowedHyperlink">
    <w:name w:val="FollowedHyperlink"/>
    <w:basedOn w:val="DefaultParagraphFont"/>
    <w:uiPriority w:val="99"/>
    <w:semiHidden/>
    <w:unhideWhenUsed/>
    <w:rsid w:val="002A2F3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image" Target="media/image1.png"/><Relationship Id="rId7" Type="http://schemas.openxmlformats.org/officeDocument/2006/relationships/hyperlink" Target="http://nces.ed.gov/pubs2011/2011329.pdf" TargetMode="External"/><Relationship Id="rId8" Type="http://schemas.openxmlformats.org/officeDocument/2006/relationships/image" Target="media/image2.png"/><Relationship Id="rId9" Type="http://schemas.openxmlformats.org/officeDocument/2006/relationships/hyperlink" Target="http://www.febp.newamerica.net" TargetMode="External"/><Relationship Id="rId10"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8"/>
  <c:chart>
    <c:title/>
    <c:plotArea>
      <c:layout/>
      <c:pieChart>
        <c:varyColors val="1"/>
        <c:ser>
          <c:idx val="0"/>
          <c:order val="0"/>
          <c:tx>
            <c:strRef>
              <c:f>Sheet1!$B$1</c:f>
              <c:strCache>
                <c:ptCount val="1"/>
                <c:pt idx="0">
                  <c:v>Funding</c:v>
                </c:pt>
              </c:strCache>
            </c:strRef>
          </c:tx>
          <c:explosion val="25"/>
          <c:cat>
            <c:strRef>
              <c:f>Sheet1!$A$2:$A$5</c:f>
              <c:strCache>
                <c:ptCount val="3"/>
                <c:pt idx="0">
                  <c:v>Federal</c:v>
                </c:pt>
                <c:pt idx="1">
                  <c:v>State</c:v>
                </c:pt>
                <c:pt idx="2">
                  <c:v>local</c:v>
                </c:pt>
              </c:strCache>
            </c:strRef>
          </c:cat>
          <c:val>
            <c:numRef>
              <c:f>Sheet1!$B$2:$B$5</c:f>
              <c:numCache>
                <c:formatCode>General</c:formatCode>
                <c:ptCount val="4"/>
                <c:pt idx="0">
                  <c:v>10.0</c:v>
                </c:pt>
                <c:pt idx="1">
                  <c:v>55.0</c:v>
                </c:pt>
                <c:pt idx="2">
                  <c:v>35.0</c:v>
                </c:pt>
              </c:numCache>
            </c:numRef>
          </c:val>
        </c:ser>
        <c:firstSliceAng val="0"/>
      </c:pieChart>
    </c:plotArea>
    <c:legend>
      <c:legendPos val="r"/>
      <c:layout>
        <c:manualLayout>
          <c:xMode val="edge"/>
          <c:yMode val="edge"/>
          <c:x val="0.873731590842811"/>
          <c:y val="0.421010498687664"/>
          <c:w val="0.1123795202683"/>
          <c:h val="0.334963129608799"/>
        </c:manualLayout>
      </c:layout>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C1EB3-DE19-5141-A8E3-65F88238B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966</Words>
  <Characters>5509</Characters>
  <Application>Microsoft Macintosh Word</Application>
  <DocSecurity>0</DocSecurity>
  <Lines>45</Lines>
  <Paragraphs>11</Paragraphs>
  <ScaleCrop>false</ScaleCrop>
  <Company>The Fitness Solution</Company>
  <LinksUpToDate>false</LinksUpToDate>
  <CharactersWithSpaces>6765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Kenny Milne</dc:creator>
  <cp:keywords/>
  <cp:lastModifiedBy>User 1</cp:lastModifiedBy>
  <cp:revision>2</cp:revision>
  <cp:lastPrinted>2013-03-06T07:05:00Z</cp:lastPrinted>
  <dcterms:created xsi:type="dcterms:W3CDTF">2013-05-02T21:22:00Z</dcterms:created>
  <dcterms:modified xsi:type="dcterms:W3CDTF">2013-05-02T21:22:00Z</dcterms:modified>
</cp:coreProperties>
</file>